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049" w:rsidRPr="00EE5CEF" w:rsidRDefault="002A7049" w:rsidP="002A7049">
      <w:pPr>
        <w:spacing w:after="0" w:line="273" w:lineRule="atLeast"/>
        <w:rPr>
          <w:lang w:val="ro-RO"/>
        </w:rPr>
      </w:pPr>
      <w:bookmarkStart w:id="0" w:name="_GoBack"/>
      <w:bookmarkEnd w:id="0"/>
      <w:r w:rsidRPr="000705D1">
        <w:rPr>
          <w:lang w:val="ro-RO"/>
        </w:rPr>
        <w:t>CLASIFICAREA CULORILOR</w:t>
      </w:r>
      <w:r w:rsidRPr="00EE5CEF">
        <w:rPr>
          <w:lang w:val="ro-RO"/>
        </w:rPr>
        <w:t> </w:t>
      </w:r>
      <w:r w:rsidRPr="000705D1">
        <w:rPr>
          <w:lang w:val="ro-RO"/>
        </w:rPr>
        <w:br/>
      </w:r>
      <w:r w:rsidRPr="000705D1">
        <w:rPr>
          <w:rFonts w:ascii="Trebuchet MS" w:eastAsia="Times New Roman" w:hAnsi="Trebuchet MS" w:cs="Times New Roman"/>
          <w:color w:val="B8B8B8"/>
          <w:sz w:val="20"/>
          <w:szCs w:val="20"/>
          <w:shd w:val="clear" w:color="auto" w:fill="0683A2"/>
        </w:rPr>
        <w:br/>
      </w:r>
      <w:r w:rsidRPr="000705D1">
        <w:rPr>
          <w:lang w:val="ro-RO"/>
        </w:rPr>
        <w:t>Culori primare</w:t>
      </w:r>
    </w:p>
    <w:p w:rsidR="002A7049" w:rsidRPr="000705D1" w:rsidRDefault="002A7049" w:rsidP="002A7049">
      <w:pPr>
        <w:spacing w:after="0" w:line="273" w:lineRule="atLeast"/>
        <w:jc w:val="both"/>
        <w:rPr>
          <w:lang w:val="ro-RO"/>
        </w:rPr>
      </w:pPr>
    </w:p>
    <w:p w:rsidR="002A7049" w:rsidRPr="000705D1" w:rsidRDefault="002A7049" w:rsidP="002A7049">
      <w:pPr>
        <w:spacing w:after="0" w:line="273" w:lineRule="atLeast"/>
        <w:jc w:val="both"/>
        <w:rPr>
          <w:lang w:val="ro-RO"/>
        </w:rPr>
      </w:pPr>
      <w:r w:rsidRPr="000705D1">
        <w:rPr>
          <w:lang w:val="ro-RO"/>
        </w:rPr>
        <w:t>culori fundamentale, de bază. Sunt culori ce nu sunt create prin combinarea altor culori și au cel mai înalt grad de strălucire. Combinate între ele, generează toate celelalte nuanțe. Sunt clasificate în culori ce reflectă lumină (materiale tipărite, pânze, vopseluri etc.) şi culori care emană lumină (monitoare, display-uri). Culorile care reflectă lumină (sau modelul substractiv) sunt: roşu, galben, albastru. Culorile care emană lumină (sau modelul aditiv): roşu, verde, albastru.</w:t>
      </w:r>
    </w:p>
    <w:p w:rsidR="002A7049" w:rsidRPr="000705D1" w:rsidRDefault="002A7049" w:rsidP="002A7049">
      <w:pPr>
        <w:spacing w:after="0" w:line="240" w:lineRule="auto"/>
        <w:rPr>
          <w:rFonts w:ascii="Times New Roman" w:eastAsia="Times New Roman" w:hAnsi="Times New Roman" w:cs="Times New Roman"/>
          <w:sz w:val="24"/>
          <w:szCs w:val="24"/>
        </w:rPr>
      </w:pPr>
      <w:r w:rsidRPr="000705D1">
        <w:rPr>
          <w:rFonts w:ascii="Trebuchet MS" w:eastAsia="Times New Roman" w:hAnsi="Trebuchet MS" w:cs="Times New Roman"/>
          <w:color w:val="B8B8B8"/>
          <w:sz w:val="20"/>
          <w:szCs w:val="20"/>
        </w:rPr>
        <w:br/>
      </w:r>
      <w:r w:rsidRPr="000705D1">
        <w:rPr>
          <w:rFonts w:ascii="Trebuchet MS" w:eastAsia="Times New Roman" w:hAnsi="Trebuchet MS" w:cs="Times New Roman"/>
          <w:color w:val="B8B8B8"/>
          <w:sz w:val="20"/>
          <w:szCs w:val="20"/>
        </w:rPr>
        <w:br/>
      </w:r>
    </w:p>
    <w:p w:rsidR="002A7049" w:rsidRPr="000705D1" w:rsidRDefault="002A7049" w:rsidP="002A7049">
      <w:pPr>
        <w:spacing w:after="0" w:line="273" w:lineRule="atLeast"/>
        <w:jc w:val="both"/>
        <w:rPr>
          <w:lang w:val="ro-RO"/>
        </w:rPr>
      </w:pPr>
      <w:r w:rsidRPr="000705D1">
        <w:rPr>
          <w:lang w:val="ro-RO"/>
        </w:rPr>
        <w:t>Culori secundare (sau binare de gradul I)</w:t>
      </w:r>
    </w:p>
    <w:p w:rsidR="002A7049" w:rsidRDefault="002A7049" w:rsidP="002A7049">
      <w:pPr>
        <w:spacing w:after="0" w:line="273" w:lineRule="atLeast"/>
        <w:jc w:val="both"/>
        <w:rPr>
          <w:lang w:val="ro-RO"/>
        </w:rPr>
      </w:pPr>
    </w:p>
    <w:p w:rsidR="002A7049" w:rsidRDefault="002A7049" w:rsidP="002A7049">
      <w:pPr>
        <w:spacing w:after="0" w:line="273" w:lineRule="atLeast"/>
        <w:jc w:val="both"/>
        <w:rPr>
          <w:lang w:val="ro-RO"/>
        </w:rPr>
      </w:pPr>
      <w:r w:rsidRPr="000705D1">
        <w:rPr>
          <w:lang w:val="ro-RO"/>
        </w:rPr>
        <w:t>create prin combinarea a două culori primare în cantități egale: oranj (portocaliu), verde, violet (purpuriu). Amestecate între ele se neutralizează și formează culoarea gri. Nuanța exactă a culorilor secundare este determinată de nuanța culorilor primare și de proporțiile în care acestea au fost amestecate. Astfel, oranj se obține din roșu și galben, violetul din roșu și albastru iar verdele din amestecarea galbenului cu albastru.</w:t>
      </w:r>
    </w:p>
    <w:p w:rsidR="002A7049" w:rsidRPr="000705D1" w:rsidRDefault="002A7049" w:rsidP="002A7049">
      <w:pPr>
        <w:spacing w:after="0" w:line="273" w:lineRule="atLeast"/>
        <w:jc w:val="both"/>
        <w:rPr>
          <w:lang w:val="ro-RO"/>
        </w:rPr>
      </w:pPr>
    </w:p>
    <w:p w:rsidR="002A7049" w:rsidRPr="000705D1" w:rsidRDefault="002A7049" w:rsidP="002A7049">
      <w:pPr>
        <w:spacing w:after="0" w:line="240" w:lineRule="auto"/>
        <w:rPr>
          <w:lang w:val="ro-RO"/>
        </w:rPr>
      </w:pPr>
      <w:r w:rsidRPr="000705D1">
        <w:rPr>
          <w:rFonts w:ascii="Trebuchet MS" w:eastAsia="Times New Roman" w:hAnsi="Trebuchet MS" w:cs="Times New Roman"/>
          <w:color w:val="B8B8B8"/>
          <w:sz w:val="20"/>
          <w:szCs w:val="20"/>
        </w:rPr>
        <w:br/>
      </w:r>
      <w:r w:rsidRPr="000705D1">
        <w:rPr>
          <w:rFonts w:ascii="Trebuchet MS" w:eastAsia="Times New Roman" w:hAnsi="Trebuchet MS" w:cs="Times New Roman"/>
          <w:color w:val="B8B8B8"/>
          <w:sz w:val="20"/>
          <w:szCs w:val="20"/>
        </w:rPr>
        <w:br/>
      </w:r>
      <w:r w:rsidRPr="000705D1">
        <w:rPr>
          <w:lang w:val="ro-RO"/>
        </w:rPr>
        <w:t>Culori terțiare (sau binare de gradul II)</w:t>
      </w:r>
    </w:p>
    <w:p w:rsidR="002A7049" w:rsidRDefault="002A7049" w:rsidP="002A7049">
      <w:pPr>
        <w:spacing w:after="0" w:line="273" w:lineRule="atLeast"/>
        <w:jc w:val="both"/>
        <w:rPr>
          <w:lang w:val="ro-RO"/>
        </w:rPr>
      </w:pPr>
    </w:p>
    <w:p w:rsidR="002A7049" w:rsidRPr="000705D1" w:rsidRDefault="002A7049" w:rsidP="002A7049">
      <w:pPr>
        <w:spacing w:after="0" w:line="273" w:lineRule="atLeast"/>
        <w:jc w:val="both"/>
        <w:rPr>
          <w:lang w:val="ro-RO"/>
        </w:rPr>
      </w:pPr>
      <w:r w:rsidRPr="000705D1">
        <w:rPr>
          <w:lang w:val="ro-RO"/>
        </w:rPr>
        <w:t>create prin combinarea unei culori secundare cu o culoare primară, adiacentă acesteia, rezultând 6 culori terţiare (roșu-oranj, galben-oranj, galben-verde, albastru-verde, albastru-violet, roşu-violet). De exemplu, amestecând roşu şi oranj obținem culoarea terțiară roşu-oranj. În funcţie de proporțiile folosite din fiecare culoare, pot rezulta alte culori. Aşadar, fiecare culoare din acesta categorie se află poziționată </w:t>
      </w:r>
      <w:r w:rsidRPr="004C23A6">
        <w:rPr>
          <w:lang w:val="ro-RO"/>
        </w:rPr>
        <w:t> </w:t>
      </w:r>
      <w:r w:rsidRPr="000705D1">
        <w:rPr>
          <w:lang w:val="ro-RO"/>
        </w:rPr>
        <w:t>între o culoare primară şi una secundară, fiind o mixtură a acestora. Culorile terțiare închid practic cercul cromatic</w:t>
      </w:r>
    </w:p>
    <w:p w:rsidR="00351A4D" w:rsidRDefault="00351A4D"/>
    <w:sectPr w:rsidR="00351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049"/>
    <w:rsid w:val="0021042C"/>
    <w:rsid w:val="002A7049"/>
    <w:rsid w:val="00351A4D"/>
    <w:rsid w:val="00C75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ONTI 2016</dc:creator>
  <cp:lastModifiedBy>ONTI 2016</cp:lastModifiedBy>
  <cp:revision>3</cp:revision>
  <dcterms:created xsi:type="dcterms:W3CDTF">2016-05-08T17:11:00Z</dcterms:created>
  <dcterms:modified xsi:type="dcterms:W3CDTF">2016-05-19T12:34:00Z</dcterms:modified>
</cp:coreProperties>
</file>